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F9" w:rsidRPr="00E274D2" w:rsidRDefault="001314F9" w:rsidP="001314F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GB"/>
        </w:rPr>
      </w:pPr>
      <w:r w:rsidRPr="00E274D2">
        <w:rPr>
          <w:rFonts w:ascii="Calibri" w:eastAsia="Calibri" w:hAnsi="Calibri"/>
          <w:noProof/>
        </w:rPr>
        <w:drawing>
          <wp:inline distT="0" distB="0" distL="0" distR="0" wp14:anchorId="05A047E0" wp14:editId="70F2155B">
            <wp:extent cx="1466850" cy="1466850"/>
            <wp:effectExtent l="0" t="0" r="0" b="0"/>
            <wp:docPr id="1" name="Picture 1" descr="C:\Users\Wood\Documents\Sheerhatch Primary\blue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ood\Documents\Sheerhatch Primary\blue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4F9" w:rsidRPr="00E274D2" w:rsidRDefault="001314F9" w:rsidP="001314F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GB"/>
        </w:rPr>
      </w:pPr>
    </w:p>
    <w:p w:rsidR="001314F9" w:rsidRPr="00E274D2" w:rsidRDefault="001314F9" w:rsidP="001314F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E274D2">
        <w:rPr>
          <w:rFonts w:ascii="Arial" w:eastAsia="Calibri" w:hAnsi="Arial" w:cs="Arial"/>
          <w:b/>
          <w:sz w:val="28"/>
          <w:szCs w:val="28"/>
          <w:lang w:val="en-GB"/>
        </w:rPr>
        <w:t>SHEERHATCH PRIMARY SCHOOL</w:t>
      </w:r>
    </w:p>
    <w:p w:rsidR="001314F9" w:rsidRPr="00E274D2" w:rsidRDefault="001314F9" w:rsidP="001314F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E274D2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</w:p>
    <w:p w:rsidR="001314F9" w:rsidRPr="00E274D2" w:rsidRDefault="001314F9" w:rsidP="001314F9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E274D2">
        <w:rPr>
          <w:rFonts w:ascii="Arial" w:eastAsia="Calibri" w:hAnsi="Arial" w:cs="Arial"/>
          <w:b/>
          <w:sz w:val="28"/>
          <w:szCs w:val="28"/>
          <w:lang w:val="en-GB"/>
        </w:rPr>
        <w:t>LOOKED AFTER CHILDREN POLICY</w:t>
      </w:r>
    </w:p>
    <w:p w:rsidR="001314F9" w:rsidRPr="00E274D2" w:rsidRDefault="001314F9" w:rsidP="001314F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E274D2">
        <w:rPr>
          <w:rFonts w:ascii="Arial" w:eastAsia="Times New Roman" w:hAnsi="Arial" w:cs="Times New Roman"/>
          <w:b/>
        </w:rPr>
        <w:t>Objective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</w:rPr>
        <w:t xml:space="preserve">To promote the educational achievement and welfare of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  <w:b/>
        </w:rPr>
        <w:t xml:space="preserve">The Designated Teacher for Looked </w:t>
      </w:r>
      <w:proofErr w:type="gramStart"/>
      <w:r w:rsidRPr="00E274D2">
        <w:rPr>
          <w:rFonts w:ascii="Arial" w:eastAsia="Times New Roman" w:hAnsi="Arial" w:cs="Times New Roman"/>
          <w:b/>
        </w:rPr>
        <w:t>After</w:t>
      </w:r>
      <w:proofErr w:type="gramEnd"/>
      <w:r w:rsidRPr="00E274D2">
        <w:rPr>
          <w:rFonts w:ascii="Arial" w:eastAsia="Times New Roman" w:hAnsi="Arial" w:cs="Times New Roman"/>
          <w:b/>
        </w:rPr>
        <w:t xml:space="preserve"> Children</w:t>
      </w:r>
      <w:r w:rsidRPr="00E274D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b/>
        </w:rPr>
        <w:t>is Mrs Louise Buisson</w:t>
      </w:r>
      <w:r w:rsidRPr="00E274D2">
        <w:rPr>
          <w:rFonts w:ascii="Arial" w:eastAsia="Times New Roman" w:hAnsi="Arial" w:cs="Times New Roman"/>
          <w:b/>
        </w:rPr>
        <w:t>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          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The Role of the Designated Teacher for Looked After Children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ensure that all staff, both teaching and non-teaching, are aware of the difficulties and educational disadvantages faced by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and understand the need for positive systems of support to overcome them.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inform members of staff of the general educational needs of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and to promote the involvement of these children in extra-curricular activities.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act as an advocate for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develop and monitor systems for liaising with </w:t>
      </w:r>
      <w:proofErr w:type="spellStart"/>
      <w:r w:rsidRPr="00E274D2">
        <w:rPr>
          <w:rFonts w:ascii="Arial" w:eastAsia="Times New Roman" w:hAnsi="Arial" w:cs="Times New Roman"/>
        </w:rPr>
        <w:t>carers</w:t>
      </w:r>
      <w:proofErr w:type="spellEnd"/>
      <w:r w:rsidRPr="00E274D2">
        <w:rPr>
          <w:rFonts w:ascii="Arial" w:eastAsia="Times New Roman" w:hAnsi="Arial" w:cs="Times New Roman"/>
        </w:rPr>
        <w:t>, social workers and the Virtual School for Looked After Children.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ensure all relevant education and care information is available to school staff and </w:t>
      </w:r>
      <w:proofErr w:type="spellStart"/>
      <w:r w:rsidRPr="00E274D2">
        <w:rPr>
          <w:rFonts w:ascii="Arial" w:eastAsia="Times New Roman" w:hAnsi="Arial" w:cs="Times New Roman"/>
        </w:rPr>
        <w:t>carers</w:t>
      </w:r>
      <w:proofErr w:type="spellEnd"/>
      <w:r w:rsidRPr="00E274D2">
        <w:rPr>
          <w:rFonts w:ascii="Arial" w:eastAsia="Times New Roman" w:hAnsi="Arial" w:cs="Times New Roman"/>
        </w:rPr>
        <w:t>, and that this information is kept up to date.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monitor the educational progress of all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in order to inform the school’s development and provision/intervention planning, thereby ensuring that the attainment ‘gap’ is closing.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intervene if there is evidence of individual underachievement, absence from school or internal truancy.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enable the pupil to make a contribution to the educational aspects of their Care Plan.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Helping to ensure that each pupil has a Personal Education Plan - PEP (initiated by the pupil’s social worker) or Early Years PEP (aged 3 to end of Reception Year).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help co-ordinate education and PEP reviews so that they can inform the pupil’s Care Plan.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attend, when appropriate, or arrange for someone else to attend,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Care Plan meetings.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be the named contact for colleagues.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develop knowledge of legislation and good practice by attending training events organised by the Virtual School and cascade to school staff as appropriate.</w:t>
      </w:r>
    </w:p>
    <w:p w:rsidR="001314F9" w:rsidRPr="00E274D2" w:rsidRDefault="001314F9" w:rsidP="001314F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lastRenderedPageBreak/>
        <w:t xml:space="preserve">To keep Governors informed about the provision for and progress of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The Role of School Staff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be aware of particular needs of any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in their care.</w:t>
      </w:r>
    </w:p>
    <w:p w:rsidR="001314F9" w:rsidRPr="00E274D2" w:rsidRDefault="001314F9" w:rsidP="001314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To monitor the educational targets and progress of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Children with reference to their PEP.</w:t>
      </w:r>
    </w:p>
    <w:p w:rsidR="001314F9" w:rsidRPr="00E274D2" w:rsidRDefault="001314F9" w:rsidP="001314F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To liaise with the designated teacher regarding any concerns.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Admission Arrangements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On admission, records (including the PEP) will be requested from the pupil’s previous school and a meeting will be held with carer/parent/social worker. A date will be agreed for a PEP meeting, taking reference to statutory timescales. An appropriate school induction will take place.  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Involving the Young Person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It is important that a young person is aware that information is being recorded regarding their personal circumstances.  How this is shared with them clearly depends on their age and understanding.  The explanation should </w:t>
      </w:r>
      <w:proofErr w:type="spellStart"/>
      <w:r w:rsidRPr="00E274D2">
        <w:rPr>
          <w:rFonts w:ascii="Arial" w:eastAsia="Times New Roman" w:hAnsi="Arial" w:cs="Times New Roman"/>
        </w:rPr>
        <w:t>emphasise</w:t>
      </w:r>
      <w:proofErr w:type="spellEnd"/>
      <w:r w:rsidRPr="00E274D2">
        <w:rPr>
          <w:rFonts w:ascii="Arial" w:eastAsia="Times New Roman" w:hAnsi="Arial" w:cs="Times New Roman"/>
        </w:rPr>
        <w:t xml:space="preserve"> that the school, the social worker, and their carer(s) are working together to promote their education.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Communication with Other Agencies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The school will ensure that a copy of all reports (e.g. end of year reports) is forwarded to the young person’s social worker in addition to the foster carer or residential social worker.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Where possible services should </w:t>
      </w:r>
      <w:proofErr w:type="spellStart"/>
      <w:r w:rsidRPr="00E274D2">
        <w:rPr>
          <w:rFonts w:ascii="Arial" w:eastAsia="Times New Roman" w:hAnsi="Arial" w:cs="Times New Roman"/>
        </w:rPr>
        <w:t>endeavour</w:t>
      </w:r>
      <w:proofErr w:type="spellEnd"/>
      <w:r w:rsidRPr="00E274D2">
        <w:rPr>
          <w:rFonts w:ascii="Arial" w:eastAsia="Times New Roman" w:hAnsi="Arial" w:cs="Times New Roman"/>
        </w:rPr>
        <w:t xml:space="preserve"> to co-ordinate their review meetings e.g. to have an Annual Review of a</w:t>
      </w:r>
      <w:r>
        <w:rPr>
          <w:rFonts w:ascii="Arial" w:eastAsia="Times New Roman" w:hAnsi="Arial" w:cs="Times New Roman"/>
        </w:rPr>
        <w:t>n EHCP</w:t>
      </w:r>
      <w:r w:rsidRPr="00E274D2">
        <w:rPr>
          <w:rFonts w:ascii="Arial" w:eastAsia="Times New Roman" w:hAnsi="Arial" w:cs="Times New Roman"/>
        </w:rPr>
        <w:t xml:space="preserve"> combined with a Statutory Care Review.  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Information will be exchanged between formal reviews if there are significant changes in the young person’s circumstances, e.g. if school is considering an exclusion, there is a change of care placement or there are significant attendance issues. 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E274D2">
        <w:rPr>
          <w:rFonts w:ascii="Arial" w:eastAsia="Times New Roman" w:hAnsi="Arial" w:cs="Times New Roman"/>
          <w:b/>
        </w:rPr>
        <w:t>Assessment, Monitoring and Review Procedures</w:t>
      </w:r>
    </w:p>
    <w:p w:rsidR="001314F9" w:rsidRPr="00E274D2" w:rsidRDefault="001314F9" w:rsidP="001314F9">
      <w:pPr>
        <w:spacing w:after="0" w:line="240" w:lineRule="auto"/>
        <w:ind w:left="-12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ind w:left="-12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Each Looked </w:t>
      </w:r>
      <w:proofErr w:type="gramStart"/>
      <w:r w:rsidRPr="00E274D2">
        <w:rPr>
          <w:rFonts w:ascii="Arial" w:eastAsia="Times New Roman" w:hAnsi="Arial" w:cs="Times New Roman"/>
        </w:rPr>
        <w:t>After</w:t>
      </w:r>
      <w:proofErr w:type="gramEnd"/>
      <w:r w:rsidRPr="00E274D2">
        <w:rPr>
          <w:rFonts w:ascii="Arial" w:eastAsia="Times New Roman" w:hAnsi="Arial" w:cs="Times New Roman"/>
        </w:rPr>
        <w:t xml:space="preserve"> Child will have a Care Plan that will include a PEP which the social worker takes a lead in developing. School will play an active role in contributing to those areas of the PEP that are education related e.g. </w:t>
      </w:r>
    </w:p>
    <w:p w:rsidR="001314F9" w:rsidRPr="00E274D2" w:rsidRDefault="001314F9" w:rsidP="001314F9">
      <w:pPr>
        <w:numPr>
          <w:ilvl w:val="0"/>
          <w:numId w:val="3"/>
        </w:numPr>
        <w:tabs>
          <w:tab w:val="num" w:pos="324"/>
        </w:tabs>
        <w:spacing w:after="0" w:line="240" w:lineRule="auto"/>
        <w:ind w:left="300" w:firstLine="24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SMART target setting.</w:t>
      </w:r>
    </w:p>
    <w:p w:rsidR="001314F9" w:rsidRPr="00E274D2" w:rsidRDefault="001314F9" w:rsidP="001314F9">
      <w:pPr>
        <w:numPr>
          <w:ilvl w:val="0"/>
          <w:numId w:val="3"/>
        </w:numPr>
        <w:tabs>
          <w:tab w:val="num" w:pos="324"/>
        </w:tabs>
        <w:spacing w:after="0" w:line="240" w:lineRule="auto"/>
        <w:ind w:left="300" w:firstLine="24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Identification of current and target NC levels.</w:t>
      </w:r>
    </w:p>
    <w:p w:rsidR="001314F9" w:rsidRPr="00E274D2" w:rsidRDefault="001314F9" w:rsidP="001314F9">
      <w:pPr>
        <w:numPr>
          <w:ilvl w:val="0"/>
          <w:numId w:val="3"/>
        </w:numPr>
        <w:spacing w:after="0" w:line="240" w:lineRule="auto"/>
        <w:ind w:hanging="42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 xml:space="preserve">How additional resources are being </w:t>
      </w:r>
      <w:proofErr w:type="spellStart"/>
      <w:r w:rsidRPr="00E274D2">
        <w:rPr>
          <w:rFonts w:ascii="Arial" w:eastAsia="Times New Roman" w:hAnsi="Arial" w:cs="Times New Roman"/>
        </w:rPr>
        <w:t>utilised</w:t>
      </w:r>
      <w:proofErr w:type="spellEnd"/>
      <w:r w:rsidRPr="00E274D2">
        <w:rPr>
          <w:rFonts w:ascii="Arial" w:eastAsia="Times New Roman" w:hAnsi="Arial" w:cs="Times New Roman"/>
        </w:rPr>
        <w:t xml:space="preserve"> to meet educational targets (e.g. the Pupil Premium, Personal Education Allowance).</w:t>
      </w:r>
    </w:p>
    <w:p w:rsidR="001314F9" w:rsidRPr="00E274D2" w:rsidRDefault="001314F9" w:rsidP="001314F9">
      <w:pPr>
        <w:numPr>
          <w:ilvl w:val="0"/>
          <w:numId w:val="3"/>
        </w:numPr>
        <w:spacing w:after="0" w:line="240" w:lineRule="auto"/>
        <w:ind w:hanging="42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Attendance.</w:t>
      </w:r>
    </w:p>
    <w:p w:rsidR="001314F9" w:rsidRPr="00E274D2" w:rsidRDefault="001314F9" w:rsidP="001314F9">
      <w:pPr>
        <w:numPr>
          <w:ilvl w:val="0"/>
          <w:numId w:val="3"/>
        </w:numPr>
        <w:tabs>
          <w:tab w:val="num" w:pos="990"/>
        </w:tabs>
        <w:spacing w:after="0" w:line="240" w:lineRule="auto"/>
        <w:ind w:hanging="42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Involvement in Extra Curricular Activities.</w:t>
      </w:r>
    </w:p>
    <w:p w:rsidR="001314F9" w:rsidRPr="00E274D2" w:rsidRDefault="001314F9" w:rsidP="001314F9">
      <w:pPr>
        <w:numPr>
          <w:ilvl w:val="0"/>
          <w:numId w:val="3"/>
        </w:numPr>
        <w:tabs>
          <w:tab w:val="num" w:pos="990"/>
        </w:tabs>
        <w:spacing w:after="0" w:line="240" w:lineRule="auto"/>
        <w:ind w:hanging="42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Special Educational Needs (if any).</w:t>
      </w:r>
    </w:p>
    <w:p w:rsidR="001314F9" w:rsidRPr="00E274D2" w:rsidRDefault="001314F9" w:rsidP="001314F9">
      <w:pPr>
        <w:numPr>
          <w:ilvl w:val="0"/>
          <w:numId w:val="3"/>
        </w:numPr>
        <w:tabs>
          <w:tab w:val="num" w:pos="990"/>
        </w:tabs>
        <w:spacing w:after="0" w:line="240" w:lineRule="auto"/>
        <w:ind w:hanging="420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Long term plans and aspirations.</w:t>
      </w: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274D2">
        <w:rPr>
          <w:rFonts w:ascii="Arial" w:eastAsia="Times New Roman" w:hAnsi="Arial" w:cs="Times New Roman"/>
        </w:rPr>
        <w:t>The PEP will be updated termly, as part of the Statutory Reviewing process.</w:t>
      </w:r>
    </w:p>
    <w:p w:rsidR="001314F9" w:rsidRPr="00E274D2" w:rsidRDefault="001314F9" w:rsidP="001314F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314F9" w:rsidRPr="00E274D2" w:rsidRDefault="001314F9" w:rsidP="001314F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314F9" w:rsidRPr="00E274D2" w:rsidRDefault="001314F9" w:rsidP="001314F9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1314F9" w:rsidRPr="00E274D2" w:rsidRDefault="001314F9" w:rsidP="001314F9">
      <w:pPr>
        <w:spacing w:after="120"/>
        <w:jc w:val="both"/>
        <w:rPr>
          <w:rFonts w:ascii="Arial" w:eastAsia="Calibri" w:hAnsi="Arial" w:cs="Arial"/>
          <w:b/>
          <w:lang w:val="en-GB" w:eastAsia="en-GB"/>
        </w:rPr>
      </w:pPr>
      <w:r w:rsidRPr="00E274D2">
        <w:rPr>
          <w:rFonts w:ascii="Arial" w:eastAsia="Calibri" w:hAnsi="Arial" w:cs="Arial"/>
          <w:b/>
          <w:lang w:val="en-GB" w:eastAsia="en-GB"/>
        </w:rPr>
        <w:t>Review</w:t>
      </w:r>
    </w:p>
    <w:p w:rsidR="001314F9" w:rsidRPr="00E274D2" w:rsidRDefault="001314F9" w:rsidP="00131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  <w:r w:rsidRPr="00E274D2">
        <w:rPr>
          <w:rFonts w:ascii="Arial" w:eastAsia="Calibri" w:hAnsi="Arial" w:cs="Arial"/>
          <w:lang w:val="en-GB"/>
        </w:rPr>
        <w:t>This Policy will be reviewed every two years.  The Policy was approved by the Governing Body at its meeting on:</w:t>
      </w:r>
      <w:r w:rsidRPr="00E274D2">
        <w:rPr>
          <w:rFonts w:ascii="Arial" w:eastAsia="Calibri" w:hAnsi="Arial" w:cs="Arial"/>
          <w:b/>
          <w:lang w:val="en-GB"/>
        </w:rPr>
        <w:t xml:space="preserve"> </w:t>
      </w:r>
      <w:r>
        <w:rPr>
          <w:rFonts w:ascii="Arial" w:eastAsia="Calibri" w:hAnsi="Arial" w:cs="Arial"/>
          <w:b/>
          <w:lang w:val="en-GB"/>
        </w:rPr>
        <w:t>11</w:t>
      </w:r>
      <w:r w:rsidRPr="001314F9">
        <w:rPr>
          <w:rFonts w:ascii="Arial" w:eastAsia="Calibri" w:hAnsi="Arial" w:cs="Arial"/>
          <w:b/>
          <w:vertAlign w:val="superscript"/>
          <w:lang w:val="en-GB"/>
        </w:rPr>
        <w:t>th</w:t>
      </w:r>
      <w:r>
        <w:rPr>
          <w:rFonts w:ascii="Arial" w:eastAsia="Calibri" w:hAnsi="Arial" w:cs="Arial"/>
          <w:b/>
          <w:lang w:val="en-GB"/>
        </w:rPr>
        <w:t xml:space="preserve"> October 2022</w:t>
      </w:r>
      <w:bookmarkStart w:id="0" w:name="_GoBack"/>
      <w:bookmarkEnd w:id="0"/>
    </w:p>
    <w:p w:rsidR="001314F9" w:rsidRPr="00E274D2" w:rsidRDefault="001314F9" w:rsidP="001314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n-GB"/>
        </w:rPr>
      </w:pPr>
    </w:p>
    <w:p w:rsidR="001314F9" w:rsidRPr="00E274D2" w:rsidRDefault="001314F9" w:rsidP="001314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/>
        </w:rPr>
      </w:pPr>
    </w:p>
    <w:p w:rsidR="001314F9" w:rsidRPr="00E274D2" w:rsidRDefault="001314F9" w:rsidP="001314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/>
        </w:rPr>
      </w:pPr>
      <w:r w:rsidRPr="00E274D2">
        <w:rPr>
          <w:rFonts w:ascii="Arial" w:eastAsia="Calibri" w:hAnsi="Arial" w:cs="Arial"/>
          <w:lang w:val="en-GB"/>
        </w:rPr>
        <w:t>Signed by Head Teacher ……………………………………………………………………</w:t>
      </w:r>
    </w:p>
    <w:p w:rsidR="001314F9" w:rsidRPr="00E274D2" w:rsidRDefault="001314F9" w:rsidP="001314F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GB"/>
        </w:rPr>
      </w:pPr>
    </w:p>
    <w:p w:rsidR="001314F9" w:rsidRPr="00E274D2" w:rsidRDefault="001314F9" w:rsidP="001314F9">
      <w:pPr>
        <w:rPr>
          <w:rFonts w:ascii="Calibri" w:eastAsia="Calibri" w:hAnsi="Calibri" w:cs="Times New Roman"/>
        </w:rPr>
      </w:pPr>
      <w:r w:rsidRPr="00E274D2">
        <w:rPr>
          <w:rFonts w:ascii="Arial" w:eastAsia="Calibri" w:hAnsi="Arial" w:cs="Arial"/>
          <w:lang w:val="en-GB"/>
        </w:rPr>
        <w:t>Signed by Chair of Governors ……………………………………………………………..</w:t>
      </w:r>
    </w:p>
    <w:p w:rsidR="001314F9" w:rsidRPr="00E274D2" w:rsidRDefault="001314F9" w:rsidP="001314F9">
      <w:pPr>
        <w:rPr>
          <w:lang w:val="en-GB"/>
        </w:rPr>
      </w:pPr>
    </w:p>
    <w:p w:rsidR="001314F9" w:rsidRPr="00E274D2" w:rsidRDefault="001314F9" w:rsidP="001314F9">
      <w:pPr>
        <w:rPr>
          <w:lang w:val="en-GB"/>
        </w:rPr>
      </w:pPr>
    </w:p>
    <w:p w:rsidR="001314F9" w:rsidRPr="00E274D2" w:rsidRDefault="001314F9" w:rsidP="001314F9">
      <w:pPr>
        <w:rPr>
          <w:lang w:val="en-GB"/>
        </w:rPr>
      </w:pPr>
    </w:p>
    <w:p w:rsidR="001314F9" w:rsidRPr="00EC007E" w:rsidRDefault="001314F9" w:rsidP="001314F9">
      <w:pPr>
        <w:rPr>
          <w:lang w:val="en-GB"/>
        </w:rPr>
      </w:pPr>
    </w:p>
    <w:p w:rsidR="00F50B5E" w:rsidRDefault="00F50B5E"/>
    <w:sectPr w:rsidR="00F50B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B1" w:rsidRDefault="00FB3BB1" w:rsidP="001314F9">
      <w:pPr>
        <w:spacing w:after="0" w:line="240" w:lineRule="auto"/>
      </w:pPr>
      <w:r>
        <w:separator/>
      </w:r>
    </w:p>
  </w:endnote>
  <w:endnote w:type="continuationSeparator" w:id="0">
    <w:p w:rsidR="00FB3BB1" w:rsidRDefault="00FB3BB1" w:rsidP="001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50" w:rsidRPr="006070C5" w:rsidRDefault="001314F9" w:rsidP="002725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="Times New Roman" w:hAnsi="Arial" w:cs="Arial"/>
      </w:rPr>
      <w:t>Looked After Children Policy October</w:t>
    </w:r>
    <w:r w:rsidR="00FB3BB1">
      <w:rPr>
        <w:rFonts w:ascii="Arial" w:eastAsia="Times New Roman" w:hAnsi="Arial" w:cs="Arial"/>
      </w:rPr>
      <w:t xml:space="preserve"> 2022               </w:t>
    </w:r>
    <w:r w:rsidR="00FB3BB1" w:rsidRPr="002E49AF">
      <w:rPr>
        <w:rFonts w:ascii="Arial" w:eastAsia="Times New Roman" w:hAnsi="Arial" w:cs="Arial"/>
      </w:rPr>
      <w:t xml:space="preserve">                         </w:t>
    </w:r>
    <w:r>
      <w:rPr>
        <w:rFonts w:ascii="Arial" w:eastAsia="Times New Roman" w:hAnsi="Arial" w:cs="Arial"/>
      </w:rPr>
      <w:t xml:space="preserve">                            </w:t>
    </w:r>
    <w:r w:rsidR="00FB3BB1">
      <w:rPr>
        <w:rFonts w:ascii="Arial" w:eastAsia="Times New Roman" w:hAnsi="Arial" w:cs="Arial"/>
      </w:rPr>
      <w:t xml:space="preserve">    </w:t>
    </w:r>
    <w:r w:rsidR="00FB3BB1" w:rsidRPr="002E49AF">
      <w:rPr>
        <w:rFonts w:ascii="Arial" w:eastAsia="Times New Roman" w:hAnsi="Arial" w:cs="Arial"/>
      </w:rPr>
      <w:t xml:space="preserve">Page </w:t>
    </w:r>
    <w:r w:rsidR="00FB3BB1" w:rsidRPr="002E49AF">
      <w:rPr>
        <w:rFonts w:ascii="Arial" w:eastAsia="Times New Roman" w:hAnsi="Arial" w:cs="Arial"/>
      </w:rPr>
      <w:fldChar w:fldCharType="begin"/>
    </w:r>
    <w:r w:rsidR="00FB3BB1" w:rsidRPr="002E49AF">
      <w:rPr>
        <w:rFonts w:ascii="Arial" w:hAnsi="Arial" w:cs="Arial"/>
      </w:rPr>
      <w:instrText xml:space="preserve"> PAGE   \* MERGEFORMAT </w:instrText>
    </w:r>
    <w:r w:rsidR="00FB3BB1" w:rsidRPr="002E49AF">
      <w:rPr>
        <w:rFonts w:ascii="Arial" w:eastAsia="Times New Roman" w:hAnsi="Arial" w:cs="Arial"/>
      </w:rPr>
      <w:fldChar w:fldCharType="separate"/>
    </w:r>
    <w:r w:rsidRPr="001314F9">
      <w:rPr>
        <w:rFonts w:ascii="Arial" w:eastAsia="Times New Roman" w:hAnsi="Arial" w:cs="Arial"/>
        <w:noProof/>
      </w:rPr>
      <w:t>3</w:t>
    </w:r>
    <w:r w:rsidR="00FB3BB1" w:rsidRPr="002E49AF">
      <w:rPr>
        <w:rFonts w:ascii="Arial" w:eastAsia="Times New Roman" w:hAnsi="Arial" w:cs="Arial"/>
        <w:noProof/>
      </w:rPr>
      <w:fldChar w:fldCharType="end"/>
    </w:r>
    <w:r w:rsidR="00FB3BB1">
      <w:rPr>
        <w:rFonts w:ascii="Arial" w:eastAsia="Times New Roman" w:hAnsi="Arial" w:cs="Arial"/>
        <w:noProof/>
      </w:rPr>
      <w:t xml:space="preserve"> </w:t>
    </w:r>
    <w:r w:rsidR="00FB3BB1">
      <w:rPr>
        <w:rFonts w:asciiTheme="majorHAnsi" w:eastAsiaTheme="majorEastAsia" w:hAnsiTheme="majorHAnsi" w:cstheme="majorBidi"/>
      </w:rPr>
      <w:ptab w:relativeTo="margin" w:alignment="right" w:leader="none"/>
    </w:r>
  </w:p>
  <w:p w:rsidR="00272550" w:rsidRDefault="00FB3BB1" w:rsidP="00272550">
    <w:pPr>
      <w:pStyle w:val="Footer"/>
    </w:pPr>
  </w:p>
  <w:p w:rsidR="00272550" w:rsidRDefault="00FB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B1" w:rsidRDefault="00FB3BB1" w:rsidP="001314F9">
      <w:pPr>
        <w:spacing w:after="0" w:line="240" w:lineRule="auto"/>
      </w:pPr>
      <w:r>
        <w:separator/>
      </w:r>
    </w:p>
  </w:footnote>
  <w:footnote w:type="continuationSeparator" w:id="0">
    <w:p w:rsidR="00FB3BB1" w:rsidRDefault="00FB3BB1" w:rsidP="0013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63D"/>
    <w:multiLevelType w:val="hybridMultilevel"/>
    <w:tmpl w:val="9130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A6F"/>
    <w:multiLevelType w:val="hybridMultilevel"/>
    <w:tmpl w:val="C31462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128DB"/>
    <w:multiLevelType w:val="hybridMultilevel"/>
    <w:tmpl w:val="14124858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37"/>
    <w:rsid w:val="001314F9"/>
    <w:rsid w:val="00C45F37"/>
    <w:rsid w:val="00F50B5E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9"/>
  </w:style>
  <w:style w:type="paragraph" w:styleId="Header">
    <w:name w:val="header"/>
    <w:basedOn w:val="Normal"/>
    <w:link w:val="HeaderChar"/>
    <w:uiPriority w:val="99"/>
    <w:unhideWhenUsed/>
    <w:rsid w:val="001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9"/>
  </w:style>
  <w:style w:type="paragraph" w:styleId="BalloonText">
    <w:name w:val="Balloon Text"/>
    <w:basedOn w:val="Normal"/>
    <w:link w:val="BalloonTextChar"/>
    <w:uiPriority w:val="99"/>
    <w:semiHidden/>
    <w:unhideWhenUsed/>
    <w:rsid w:val="0013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9"/>
  </w:style>
  <w:style w:type="paragraph" w:styleId="Header">
    <w:name w:val="header"/>
    <w:basedOn w:val="Normal"/>
    <w:link w:val="HeaderChar"/>
    <w:uiPriority w:val="99"/>
    <w:unhideWhenUsed/>
    <w:rsid w:val="001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9"/>
  </w:style>
  <w:style w:type="paragraph" w:styleId="BalloonText">
    <w:name w:val="Balloon Text"/>
    <w:basedOn w:val="Normal"/>
    <w:link w:val="BalloonTextChar"/>
    <w:uiPriority w:val="99"/>
    <w:semiHidden/>
    <w:unhideWhenUsed/>
    <w:rsid w:val="0013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Wood</cp:lastModifiedBy>
  <cp:revision>2</cp:revision>
  <dcterms:created xsi:type="dcterms:W3CDTF">2022-10-13T12:34:00Z</dcterms:created>
  <dcterms:modified xsi:type="dcterms:W3CDTF">2022-10-13T12:35:00Z</dcterms:modified>
</cp:coreProperties>
</file>