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DF" w:rsidRDefault="00230550" w:rsidP="00230550">
      <w:pPr>
        <w:rPr>
          <w:noProof/>
          <w:sz w:val="32"/>
          <w:szCs w:val="52"/>
        </w:rPr>
      </w:pPr>
      <w:r w:rsidRPr="007F56DF">
        <w:rPr>
          <w:noProof/>
          <w:sz w:val="32"/>
          <w:szCs w:val="52"/>
        </w:rPr>
        <w:t>Year Four</w:t>
      </w:r>
      <w:r w:rsidR="00EA64F8" w:rsidRPr="007F56DF">
        <w:rPr>
          <w:noProof/>
          <w:sz w:val="32"/>
          <w:szCs w:val="52"/>
        </w:rPr>
        <w:t xml:space="preserve">  Non-Negotiables</w:t>
      </w:r>
      <w:r w:rsidR="007F56DF" w:rsidRPr="007F56DF">
        <w:rPr>
          <w:noProof/>
          <w:sz w:val="32"/>
          <w:szCs w:val="52"/>
        </w:rPr>
        <w:t xml:space="preserve"> Spot Chec</w:t>
      </w:r>
      <w:bookmarkStart w:id="0" w:name="_gjdgxs" w:colFirst="0" w:colLast="0"/>
      <w:bookmarkEnd w:id="0"/>
      <w:r w:rsidR="007F56DF">
        <w:rPr>
          <w:noProof/>
          <w:sz w:val="32"/>
          <w:szCs w:val="52"/>
        </w:rPr>
        <w:t>k</w:t>
      </w:r>
    </w:p>
    <w:p w:rsidR="00230550" w:rsidRPr="007F56DF" w:rsidRDefault="008D3D2F" w:rsidP="00230550">
      <w:pPr>
        <w:rPr>
          <w:noProof/>
          <w:color w:val="FF0000"/>
          <w:sz w:val="36"/>
          <w:szCs w:val="56"/>
        </w:rPr>
      </w:pPr>
      <w:r>
        <w:rPr>
          <w:noProof/>
          <w:color w:val="FF0000"/>
          <w:sz w:val="3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3097529</wp:posOffset>
                </wp:positionV>
                <wp:extent cx="2238375" cy="25812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81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D2F" w:rsidRDefault="008D3D2F" w:rsidP="008D3D2F">
                            <w:pPr>
                              <w:jc w:val="center"/>
                            </w:pPr>
                            <w:r>
                              <w:t xml:space="preserve">Read through your </w:t>
                            </w:r>
                            <w:bookmarkStart w:id="1" w:name="_GoBack"/>
                            <w:bookmarkEnd w:id="1"/>
                            <w:r>
                              <w:t xml:space="preserve">piece of work carefully to carry out this spot check. Remember that the features must be there consistently! </w:t>
                            </w:r>
                          </w:p>
                          <w:p w:rsidR="008D3D2F" w:rsidRDefault="008D3D2F" w:rsidP="008D3D2F">
                            <w:pPr>
                              <w:jc w:val="center"/>
                            </w:pPr>
                            <w:r>
                              <w:t>When you have finished, highlight one or two criteria to work on before the next spot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21pt;margin-top:243.9pt;width:176.25pt;height:20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8D3D2F" w:rsidRDefault="008D3D2F" w:rsidP="008D3D2F">
                      <w:pPr>
                        <w:jc w:val="center"/>
                      </w:pPr>
                      <w:r>
                        <w:t xml:space="preserve">Read through your </w:t>
                      </w:r>
                      <w:bookmarkStart w:id="2" w:name="_GoBack"/>
                      <w:bookmarkEnd w:id="2"/>
                      <w:r>
                        <w:t xml:space="preserve">piece of work carefully to carry out this spot check. Remember that the features must be there consistently! </w:t>
                      </w:r>
                    </w:p>
                    <w:p w:rsidR="008D3D2F" w:rsidRDefault="008D3D2F" w:rsidP="008D3D2F">
                      <w:pPr>
                        <w:jc w:val="center"/>
                      </w:pPr>
                      <w:r>
                        <w:t>When you have finished, highlight one or two criteria to work on before the next spot check.</w:t>
                      </w:r>
                    </w:p>
                  </w:txbxContent>
                </v:textbox>
              </v:roundrect>
            </w:pict>
          </mc:Fallback>
        </mc:AlternateContent>
      </w:r>
      <w:r w:rsidR="007F56DF" w:rsidRPr="007F56DF">
        <w:rPr>
          <w:noProof/>
          <w:color w:val="FF0000"/>
          <w:sz w:val="36"/>
          <w:szCs w:val="56"/>
        </w:rPr>
        <w:t>What are</w:t>
      </w:r>
      <w:r w:rsidR="00230550" w:rsidRPr="007F56DF">
        <w:rPr>
          <w:noProof/>
          <w:color w:val="FF0000"/>
          <w:sz w:val="36"/>
          <w:szCs w:val="56"/>
        </w:rPr>
        <w:t xml:space="preserve"> you</w:t>
      </w:r>
      <w:r w:rsidR="007F56DF" w:rsidRPr="007F56DF">
        <w:rPr>
          <w:noProof/>
          <w:color w:val="FF0000"/>
          <w:sz w:val="36"/>
          <w:szCs w:val="56"/>
        </w:rPr>
        <w:t xml:space="preserve"> reme</w:t>
      </w:r>
      <w:r w:rsidR="007F56DF">
        <w:rPr>
          <w:noProof/>
          <w:color w:val="FF0000"/>
          <w:sz w:val="36"/>
          <w:szCs w:val="56"/>
        </w:rPr>
        <w:t>m</w:t>
      </w:r>
      <w:r w:rsidR="007F56DF" w:rsidRPr="007F56DF">
        <w:rPr>
          <w:noProof/>
          <w:color w:val="FF0000"/>
          <w:sz w:val="36"/>
          <w:szCs w:val="56"/>
        </w:rPr>
        <w:t>bering to do?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23"/>
        <w:gridCol w:w="1134"/>
      </w:tblGrid>
      <w:tr w:rsidR="007F56DF" w:rsidRPr="007F56DF" w:rsidTr="007F56DF">
        <w:trPr>
          <w:trHeight w:val="370"/>
        </w:trPr>
        <w:tc>
          <w:tcPr>
            <w:tcW w:w="4508" w:type="dxa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  <w:r w:rsidRPr="007F56DF">
              <w:rPr>
                <w:noProof/>
                <w:color w:val="FF0000"/>
                <w:szCs w:val="56"/>
              </w:rPr>
              <w:t>Must:</w:t>
            </w:r>
          </w:p>
          <w:p w:rsidR="007F56DF" w:rsidRPr="007F56DF" w:rsidRDefault="007F56DF" w:rsidP="007F56DF">
            <w:pPr>
              <w:rPr>
                <w:noProof/>
                <w:szCs w:val="56"/>
              </w:rPr>
            </w:pPr>
            <w:r w:rsidRPr="007F56DF">
              <w:rPr>
                <w:noProof/>
                <w:szCs w:val="56"/>
              </w:rPr>
              <w:t>Use the correct punctuation to begin and end sentences. (.!?)</w:t>
            </w:r>
          </w:p>
        </w:tc>
        <w:tc>
          <w:tcPr>
            <w:tcW w:w="1157" w:type="dxa"/>
            <w:gridSpan w:val="2"/>
          </w:tcPr>
          <w:p w:rsidR="007F56DF" w:rsidRPr="007F56DF" w:rsidRDefault="007F56DF" w:rsidP="007F56DF">
            <w:pPr>
              <w:pStyle w:val="ListParagraph"/>
              <w:rPr>
                <w:noProof/>
                <w:szCs w:val="56"/>
              </w:rPr>
            </w:pPr>
          </w:p>
        </w:tc>
      </w:tr>
      <w:tr w:rsidR="007F56DF" w:rsidRPr="007F56DF" w:rsidTr="007F56DF">
        <w:trPr>
          <w:trHeight w:val="370"/>
        </w:trPr>
        <w:tc>
          <w:tcPr>
            <w:tcW w:w="4508" w:type="dxa"/>
          </w:tcPr>
          <w:p w:rsidR="007F56DF" w:rsidRPr="007F56DF" w:rsidRDefault="007F56DF" w:rsidP="007F56DF">
            <w:pPr>
              <w:rPr>
                <w:noProof/>
                <w:szCs w:val="56"/>
              </w:rPr>
            </w:pPr>
            <w:r w:rsidRPr="007F56DF">
              <w:rPr>
                <w:noProof/>
                <w:szCs w:val="56"/>
              </w:rPr>
              <w:t>Use commas in lists.</w:t>
            </w:r>
          </w:p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  <w:tc>
          <w:tcPr>
            <w:tcW w:w="1157" w:type="dxa"/>
            <w:gridSpan w:val="2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370"/>
        </w:trPr>
        <w:tc>
          <w:tcPr>
            <w:tcW w:w="4508" w:type="dxa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  <w:r w:rsidRPr="007F56DF">
              <w:rPr>
                <w:noProof/>
                <w:szCs w:val="56"/>
              </w:rPr>
              <w:t>Spell all the words on your list correctly.</w:t>
            </w:r>
          </w:p>
        </w:tc>
        <w:tc>
          <w:tcPr>
            <w:tcW w:w="1157" w:type="dxa"/>
            <w:gridSpan w:val="2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370"/>
        </w:trPr>
        <w:tc>
          <w:tcPr>
            <w:tcW w:w="4508" w:type="dxa"/>
          </w:tcPr>
          <w:p w:rsidR="007F56DF" w:rsidRPr="007F56DF" w:rsidRDefault="007F56DF" w:rsidP="007F56DF">
            <w:pPr>
              <w:rPr>
                <w:noProof/>
                <w:szCs w:val="56"/>
              </w:rPr>
            </w:pPr>
            <w:r w:rsidRPr="007F56DF">
              <w:rPr>
                <w:noProof/>
                <w:szCs w:val="56"/>
              </w:rPr>
              <w:t>Use conjunctions to create more complex sentences.</w:t>
            </w:r>
          </w:p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  <w:tc>
          <w:tcPr>
            <w:tcW w:w="1157" w:type="dxa"/>
            <w:gridSpan w:val="2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370"/>
        </w:trPr>
        <w:tc>
          <w:tcPr>
            <w:tcW w:w="4508" w:type="dxa"/>
          </w:tcPr>
          <w:p w:rsidR="007F56DF" w:rsidRPr="007F56DF" w:rsidRDefault="007F56DF" w:rsidP="007F56DF">
            <w:pPr>
              <w:rPr>
                <w:noProof/>
                <w:szCs w:val="56"/>
              </w:rPr>
            </w:pPr>
            <w:r w:rsidRPr="007F56DF">
              <w:rPr>
                <w:noProof/>
                <w:szCs w:val="56"/>
              </w:rPr>
              <w:t>Use adverbs and adjectives for description.</w:t>
            </w:r>
          </w:p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  <w:tc>
          <w:tcPr>
            <w:tcW w:w="1157" w:type="dxa"/>
            <w:gridSpan w:val="2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370"/>
        </w:trPr>
        <w:tc>
          <w:tcPr>
            <w:tcW w:w="4508" w:type="dxa"/>
          </w:tcPr>
          <w:p w:rsidR="007F56DF" w:rsidRPr="007F56DF" w:rsidRDefault="007F56DF" w:rsidP="007F56DF">
            <w:pPr>
              <w:rPr>
                <w:noProof/>
                <w:szCs w:val="56"/>
              </w:rPr>
            </w:pPr>
            <w:r w:rsidRPr="007F56DF">
              <w:rPr>
                <w:noProof/>
                <w:szCs w:val="56"/>
              </w:rPr>
              <w:t>Use neat, legible handwriting.</w:t>
            </w:r>
          </w:p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  <w:tc>
          <w:tcPr>
            <w:tcW w:w="1157" w:type="dxa"/>
            <w:gridSpan w:val="2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325"/>
        </w:trPr>
        <w:tc>
          <w:tcPr>
            <w:tcW w:w="4531" w:type="dxa"/>
            <w:gridSpan w:val="2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  <w:r w:rsidRPr="007F56DF">
              <w:rPr>
                <w:noProof/>
                <w:color w:val="FF0000"/>
                <w:szCs w:val="56"/>
              </w:rPr>
              <w:t>Should:</w:t>
            </w:r>
          </w:p>
          <w:p w:rsidR="007F56DF" w:rsidRPr="007F56DF" w:rsidRDefault="007F56DF" w:rsidP="007F56DF">
            <w:pPr>
              <w:rPr>
                <w:noProof/>
                <w:szCs w:val="56"/>
              </w:rPr>
            </w:pPr>
            <w:r w:rsidRPr="007F56DF">
              <w:rPr>
                <w:noProof/>
                <w:szCs w:val="56"/>
              </w:rPr>
              <w:t>Use inverted commas to mark speech.</w:t>
            </w:r>
          </w:p>
          <w:p w:rsidR="007F56DF" w:rsidRPr="007F56DF" w:rsidRDefault="007F56DF" w:rsidP="007F56DF">
            <w:pPr>
              <w:pStyle w:val="ListParagraph"/>
              <w:rPr>
                <w:noProof/>
                <w:szCs w:val="56"/>
              </w:rPr>
            </w:pPr>
          </w:p>
        </w:tc>
        <w:tc>
          <w:tcPr>
            <w:tcW w:w="1134" w:type="dxa"/>
          </w:tcPr>
          <w:p w:rsidR="007F56DF" w:rsidRPr="007F56DF" w:rsidRDefault="007F56DF" w:rsidP="007F56DF">
            <w:pPr>
              <w:pStyle w:val="ListParagraph"/>
              <w:rPr>
                <w:noProof/>
                <w:szCs w:val="56"/>
              </w:rPr>
            </w:pPr>
          </w:p>
        </w:tc>
      </w:tr>
      <w:tr w:rsidR="007F56DF" w:rsidRPr="007F56DF" w:rsidTr="007F56DF">
        <w:trPr>
          <w:trHeight w:val="325"/>
        </w:trPr>
        <w:tc>
          <w:tcPr>
            <w:tcW w:w="4531" w:type="dxa"/>
            <w:gridSpan w:val="2"/>
          </w:tcPr>
          <w:p w:rsidR="007F56DF" w:rsidRPr="007F56DF" w:rsidRDefault="007F56DF" w:rsidP="007F56DF">
            <w:pPr>
              <w:rPr>
                <w:noProof/>
                <w:color w:val="FF0000"/>
                <w:szCs w:val="56"/>
              </w:rPr>
            </w:pPr>
            <w:r w:rsidRPr="007F56DF">
              <w:rPr>
                <w:noProof/>
                <w:szCs w:val="56"/>
              </w:rPr>
              <w:t>Use apostrophes for possession (single and plural)</w:t>
            </w:r>
          </w:p>
        </w:tc>
        <w:tc>
          <w:tcPr>
            <w:tcW w:w="1134" w:type="dxa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325"/>
        </w:trPr>
        <w:tc>
          <w:tcPr>
            <w:tcW w:w="4531" w:type="dxa"/>
            <w:gridSpan w:val="2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  <w:r w:rsidRPr="007F56DF">
              <w:rPr>
                <w:noProof/>
                <w:szCs w:val="56"/>
              </w:rPr>
              <w:t>Use fronted adverbials</w:t>
            </w:r>
            <w:r>
              <w:rPr>
                <w:noProof/>
                <w:szCs w:val="56"/>
              </w:rPr>
              <w:t>/ adverbial phrases</w:t>
            </w:r>
            <w:r w:rsidRPr="007F56DF">
              <w:rPr>
                <w:noProof/>
                <w:szCs w:val="56"/>
              </w:rPr>
              <w:t>.</w:t>
            </w:r>
          </w:p>
        </w:tc>
        <w:tc>
          <w:tcPr>
            <w:tcW w:w="1134" w:type="dxa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325"/>
        </w:trPr>
        <w:tc>
          <w:tcPr>
            <w:tcW w:w="4531" w:type="dxa"/>
            <w:gridSpan w:val="2"/>
          </w:tcPr>
          <w:p w:rsidR="007F56DF" w:rsidRPr="007F56DF" w:rsidRDefault="007F56DF" w:rsidP="007F56DF">
            <w:pPr>
              <w:rPr>
                <w:noProof/>
                <w:szCs w:val="56"/>
              </w:rPr>
            </w:pPr>
            <w:r w:rsidRPr="007F56DF">
              <w:rPr>
                <w:noProof/>
                <w:szCs w:val="56"/>
              </w:rPr>
              <w:t>Write in paragraphs.</w:t>
            </w:r>
          </w:p>
        </w:tc>
        <w:tc>
          <w:tcPr>
            <w:tcW w:w="1134" w:type="dxa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325"/>
        </w:trPr>
        <w:tc>
          <w:tcPr>
            <w:tcW w:w="4531" w:type="dxa"/>
            <w:gridSpan w:val="2"/>
          </w:tcPr>
          <w:p w:rsidR="007F56DF" w:rsidRPr="007F56DF" w:rsidRDefault="007F56DF" w:rsidP="007F56DF">
            <w:pPr>
              <w:rPr>
                <w:noProof/>
                <w:color w:val="FF0000"/>
                <w:szCs w:val="56"/>
              </w:rPr>
            </w:pPr>
            <w:r w:rsidRPr="007F56DF">
              <w:rPr>
                <w:noProof/>
                <w:szCs w:val="56"/>
              </w:rPr>
              <w:t>Use joined handwriting.</w:t>
            </w:r>
          </w:p>
        </w:tc>
        <w:tc>
          <w:tcPr>
            <w:tcW w:w="1134" w:type="dxa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325"/>
        </w:trPr>
        <w:tc>
          <w:tcPr>
            <w:tcW w:w="4531" w:type="dxa"/>
            <w:gridSpan w:val="2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  <w:r w:rsidRPr="007F56DF">
              <w:rPr>
                <w:noProof/>
                <w:szCs w:val="56"/>
              </w:rPr>
              <w:t>Use a dictionary to check spellings.</w:t>
            </w:r>
          </w:p>
        </w:tc>
        <w:tc>
          <w:tcPr>
            <w:tcW w:w="1134" w:type="dxa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417"/>
        </w:trPr>
        <w:tc>
          <w:tcPr>
            <w:tcW w:w="4531" w:type="dxa"/>
            <w:gridSpan w:val="2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  <w:r w:rsidRPr="007F56DF">
              <w:rPr>
                <w:noProof/>
                <w:color w:val="FF0000"/>
                <w:szCs w:val="56"/>
              </w:rPr>
              <w:t>Could:</w:t>
            </w:r>
          </w:p>
          <w:p w:rsidR="007F56DF" w:rsidRPr="007F56DF" w:rsidRDefault="007F56DF" w:rsidP="007F56DF">
            <w:pPr>
              <w:rPr>
                <w:noProof/>
                <w:szCs w:val="56"/>
              </w:rPr>
            </w:pPr>
            <w:r w:rsidRPr="007F56DF">
              <w:rPr>
                <w:noProof/>
                <w:szCs w:val="56"/>
              </w:rPr>
              <w:t>Use a comma after a fronted adverbial</w:t>
            </w:r>
            <w:r>
              <w:rPr>
                <w:noProof/>
                <w:szCs w:val="56"/>
              </w:rPr>
              <w:t>/ adverbial phrase</w:t>
            </w:r>
            <w:r w:rsidRPr="007F56DF">
              <w:rPr>
                <w:noProof/>
                <w:szCs w:val="56"/>
              </w:rPr>
              <w:t>.</w:t>
            </w:r>
          </w:p>
        </w:tc>
        <w:tc>
          <w:tcPr>
            <w:tcW w:w="1134" w:type="dxa"/>
          </w:tcPr>
          <w:p w:rsidR="007F56DF" w:rsidRPr="007F56DF" w:rsidRDefault="007F56DF" w:rsidP="007F56DF">
            <w:pPr>
              <w:pStyle w:val="ListParagraph"/>
              <w:rPr>
                <w:noProof/>
                <w:szCs w:val="56"/>
              </w:rPr>
            </w:pPr>
          </w:p>
        </w:tc>
      </w:tr>
      <w:tr w:rsidR="007F56DF" w:rsidRPr="007F56DF" w:rsidTr="007F56DF">
        <w:trPr>
          <w:trHeight w:val="416"/>
        </w:trPr>
        <w:tc>
          <w:tcPr>
            <w:tcW w:w="4531" w:type="dxa"/>
            <w:gridSpan w:val="2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  <w:r w:rsidRPr="007F56DF">
              <w:rPr>
                <w:noProof/>
                <w:szCs w:val="56"/>
              </w:rPr>
              <w:t>Use full speech punctuation.</w:t>
            </w:r>
          </w:p>
        </w:tc>
        <w:tc>
          <w:tcPr>
            <w:tcW w:w="1134" w:type="dxa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416"/>
        </w:trPr>
        <w:tc>
          <w:tcPr>
            <w:tcW w:w="4531" w:type="dxa"/>
            <w:gridSpan w:val="2"/>
          </w:tcPr>
          <w:p w:rsidR="007F56DF" w:rsidRDefault="007F56DF" w:rsidP="007F56DF">
            <w:pPr>
              <w:rPr>
                <w:noProof/>
                <w:szCs w:val="56"/>
              </w:rPr>
            </w:pPr>
            <w:r w:rsidRPr="007F56DF">
              <w:rPr>
                <w:noProof/>
                <w:szCs w:val="56"/>
              </w:rPr>
              <w:t>Use connecting adverbs to link paragraphs.</w:t>
            </w:r>
          </w:p>
          <w:p w:rsidR="007F56DF" w:rsidRPr="007F56DF" w:rsidRDefault="007F56DF" w:rsidP="007F56DF">
            <w:pPr>
              <w:rPr>
                <w:noProof/>
                <w:color w:val="FF0000"/>
                <w:szCs w:val="56"/>
              </w:rPr>
            </w:pPr>
            <w:r>
              <w:rPr>
                <w:noProof/>
                <w:szCs w:val="56"/>
              </w:rPr>
              <w:t>(EG: time conjunctions)</w:t>
            </w:r>
          </w:p>
        </w:tc>
        <w:tc>
          <w:tcPr>
            <w:tcW w:w="1134" w:type="dxa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  <w:tr w:rsidR="007F56DF" w:rsidRPr="007F56DF" w:rsidTr="007F56DF">
        <w:trPr>
          <w:trHeight w:val="416"/>
        </w:trPr>
        <w:tc>
          <w:tcPr>
            <w:tcW w:w="4531" w:type="dxa"/>
            <w:gridSpan w:val="2"/>
          </w:tcPr>
          <w:p w:rsidR="007F56DF" w:rsidRPr="007F56DF" w:rsidRDefault="007F56DF" w:rsidP="007F56DF">
            <w:pPr>
              <w:rPr>
                <w:noProof/>
                <w:color w:val="FF0000"/>
                <w:szCs w:val="56"/>
              </w:rPr>
            </w:pPr>
            <w:r w:rsidRPr="007F56DF">
              <w:rPr>
                <w:noProof/>
                <w:szCs w:val="56"/>
              </w:rPr>
              <w:t>Use a thesaurus to vary your vocabulary choices.</w:t>
            </w:r>
          </w:p>
        </w:tc>
        <w:tc>
          <w:tcPr>
            <w:tcW w:w="1134" w:type="dxa"/>
          </w:tcPr>
          <w:p w:rsidR="007F56DF" w:rsidRPr="007F56DF" w:rsidRDefault="007F56DF" w:rsidP="00230550">
            <w:pPr>
              <w:rPr>
                <w:noProof/>
                <w:color w:val="FF0000"/>
                <w:szCs w:val="56"/>
              </w:rPr>
            </w:pPr>
          </w:p>
        </w:tc>
      </w:tr>
    </w:tbl>
    <w:p w:rsidR="00230550" w:rsidRPr="007F56DF" w:rsidRDefault="00230550" w:rsidP="00230550">
      <w:pPr>
        <w:rPr>
          <w:noProof/>
          <w:color w:val="FF0000"/>
          <w:sz w:val="36"/>
          <w:szCs w:val="56"/>
        </w:rPr>
      </w:pPr>
    </w:p>
    <w:p w:rsidR="00230550" w:rsidRPr="007F56DF" w:rsidRDefault="00230550" w:rsidP="00230550">
      <w:pPr>
        <w:rPr>
          <w:color w:val="FF0000"/>
          <w:sz w:val="12"/>
        </w:rPr>
      </w:pPr>
    </w:p>
    <w:sectPr w:rsidR="00230550" w:rsidRPr="007F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E2B90"/>
    <w:multiLevelType w:val="hybridMultilevel"/>
    <w:tmpl w:val="BB58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D40D3"/>
    <w:multiLevelType w:val="hybridMultilevel"/>
    <w:tmpl w:val="3628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1EDD"/>
    <w:multiLevelType w:val="hybridMultilevel"/>
    <w:tmpl w:val="66C2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50"/>
    <w:rsid w:val="001E611E"/>
    <w:rsid w:val="00230550"/>
    <w:rsid w:val="00276CB3"/>
    <w:rsid w:val="007F56DF"/>
    <w:rsid w:val="008D3D2F"/>
    <w:rsid w:val="0091347B"/>
    <w:rsid w:val="00E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1683F-3D6B-4CE5-A2E7-8BD30AC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Buisson</dc:creator>
  <cp:keywords/>
  <dc:description/>
  <cp:lastModifiedBy>Louise Buisson</cp:lastModifiedBy>
  <cp:revision>3</cp:revision>
  <dcterms:created xsi:type="dcterms:W3CDTF">2019-04-24T21:33:00Z</dcterms:created>
  <dcterms:modified xsi:type="dcterms:W3CDTF">2019-04-24T21:36:00Z</dcterms:modified>
</cp:coreProperties>
</file>